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460" w:rsidRDefault="00046BB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2A2460" w:rsidRDefault="00046BB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1.005058</w:t>
      </w:r>
    </w:p>
    <w:p w:rsidR="002A2460" w:rsidRDefault="00046BB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900/QĐ-BXD</w:t>
      </w:r>
    </w:p>
    <w:p w:rsidR="002A2460" w:rsidRDefault="00046BB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Giấy phép xây dựng, cải tạo, nâng cấp đường ngang</w:t>
      </w:r>
    </w:p>
    <w:p w:rsidR="002A2460" w:rsidRDefault="00046BB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2A2460" w:rsidRDefault="00046BB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2A2460" w:rsidRDefault="00046BB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2A2460" w:rsidRDefault="00046BBD">
      <w:pPr>
        <w:spacing w:after="0" w:line="276" w:lineRule="auto"/>
        <w:jc w:val="both"/>
      </w:pPr>
      <w:r>
        <w:rPr>
          <w:rFonts w:ascii="Times New Roman" w:eastAsia="Times New Roman" w:hAnsi="Times New Roman" w:cs="Times New Roman"/>
          <w:b/>
          <w:sz w:val="26"/>
        </w:rPr>
        <w:t xml:space="preserve">Trình tự thực hiện: </w:t>
      </w:r>
    </w:p>
    <w:p w:rsidR="002A2460" w:rsidRDefault="002A2460">
      <w:pPr>
        <w:shd w:val="clear" w:color="auto" w:fill="F2F6F9"/>
        <w:spacing w:before="120" w:after="0" w:line="276" w:lineRule="auto"/>
        <w:jc w:val="both"/>
      </w:pPr>
    </w:p>
    <w:p w:rsidR="002A2460" w:rsidRDefault="00046BBD">
      <w:pPr>
        <w:spacing w:after="0" w:line="276" w:lineRule="auto"/>
        <w:jc w:val="both"/>
      </w:pPr>
      <w:r>
        <w:rPr>
          <w:rFonts w:ascii="Times New Roman" w:eastAsia="Times New Roman" w:hAnsi="Times New Roman" w:cs="Times New Roman"/>
          <w:sz w:val="26"/>
        </w:rPr>
        <w:t>a) Nộp hồ sơ TTHC:  Chủ đầu tư dự án hoặc chủ quản lý, sử dụng đường ngang nộp trực tiếp hoặc qua đường bưu điện hoặc qua môi trường điện tử hồ sơ đề nghị cấp giấy phép xây dựng, cải tạo, nâng cấp đường ngang về cơ quan cấp giấy phép,</w:t>
      </w:r>
      <w:r>
        <w:rPr>
          <w:rFonts w:ascii="Times New Roman" w:eastAsia="Times New Roman" w:hAnsi="Times New Roman" w:cs="Times New Roman"/>
          <w:sz w:val="26"/>
        </w:rPr>
        <w:t xml:space="preserve"> cụ thể: - Cục Đường sắt Việt Nam đối với đường ngang công cộng trên đường sắt quốc gia do Bộ Xây dựng tổ chức quản lý, bảo trì. - Ủy ban nhân dân cấp tỉnh đối với đường ngang chuyên dùng xây dựng trên đường sắt quốc gia, đường ngang công cộng do Ủy ban nh</w:t>
      </w:r>
      <w:r>
        <w:rPr>
          <w:rFonts w:ascii="Times New Roman" w:eastAsia="Times New Roman" w:hAnsi="Times New Roman" w:cs="Times New Roman"/>
          <w:sz w:val="26"/>
        </w:rPr>
        <w:t>ân dân cấp tỉnh tổ chức quản lý, bảo trì. b) Giải quyết TTHC: - Trường hợp nộp hồ sơ trực tiếp, cơ quan có thẩm quyền gia hạn giấy phép trả kết quả trong ngày làm việc về thành phần hồ sơ đề nghị gia hạn giấy phép xây dựng, cải tạo, nâng cấp đường ngang. -</w:t>
      </w:r>
      <w:r>
        <w:rPr>
          <w:rFonts w:ascii="Times New Roman" w:eastAsia="Times New Roman" w:hAnsi="Times New Roman" w:cs="Times New Roman"/>
          <w:sz w:val="26"/>
        </w:rPr>
        <w:t xml:space="preserve"> Trường hợp nộp hồ sơ qua đường bưu điện hoặc thực hiện qua môi trường điện tử, nếu thành phần hồ sơ chưa đầy đủ theo quy định, trong thời hạn 02 ngày làm việc, cơ quan có thẩm quyền gia hạn giấy phép thông báo bằng văn bản hướng dẫn hoàn thiện hồ sơ. - Qu</w:t>
      </w:r>
      <w:r>
        <w:rPr>
          <w:rFonts w:ascii="Times New Roman" w:eastAsia="Times New Roman" w:hAnsi="Times New Roman" w:cs="Times New Roman"/>
          <w:sz w:val="26"/>
        </w:rPr>
        <w:t>yết định gia hạn giấy phép xây dựng, cải tạo, nâng cấp đường ngang được cấp theo mẫu quy định. Trường hợp không ban hành quyết định, cơ quan có thẩm quyền gia hạn giấy phép có văn bản trả lời, nêu rõ lý do.</w:t>
      </w:r>
    </w:p>
    <w:p w:rsidR="002A2460" w:rsidRDefault="00046BB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55"/>
        <w:gridCol w:w="1496"/>
        <w:gridCol w:w="2372"/>
        <w:gridCol w:w="4088"/>
      </w:tblGrid>
      <w:tr w:rsidR="002A2460">
        <w:tblPrEx>
          <w:tblCellMar>
            <w:top w:w="0" w:type="dxa"/>
            <w:bottom w:w="0" w:type="dxa"/>
          </w:tblCellMar>
        </w:tblPrEx>
        <w:tc>
          <w:tcPr>
            <w:tcW w:w="15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Hình thức nộp</w:t>
            </w:r>
          </w:p>
        </w:tc>
        <w:tc>
          <w:tcPr>
            <w:tcW w:w="20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Thời hạn gi</w:t>
            </w:r>
            <w:r>
              <w:rPr>
                <w:rFonts w:ascii="Times New Roman" w:eastAsia="Times New Roman" w:hAnsi="Times New Roman" w:cs="Times New Roman"/>
                <w:b/>
                <w:sz w:val="26"/>
              </w:rPr>
              <w:t>ải quyết</w:t>
            </w:r>
          </w:p>
        </w:tc>
        <w:tc>
          <w:tcPr>
            <w:tcW w:w="35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Phí, lệ phí</w:t>
            </w:r>
          </w:p>
        </w:tc>
        <w:tc>
          <w:tcPr>
            <w:tcW w:w="30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Mô tả</w:t>
            </w:r>
          </w:p>
        </w:tc>
      </w:tr>
      <w:tr w:rsidR="002A2460">
        <w:tblPrEx>
          <w:tblCellMar>
            <w:top w:w="0" w:type="dxa"/>
            <w:bottom w:w="0" w:type="dxa"/>
          </w:tblCellMar>
        </w:tblPrEx>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Trực tiếp</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3 Ngày làm việc</w:t>
            </w:r>
          </w:p>
        </w:tc>
        <w:tc>
          <w:tcPr>
            <w:tcW w:w="0" w:type="auto"/>
          </w:tcPr>
          <w:p w:rsidR="002A2460" w:rsidRDefault="002A2460"/>
          <w:p w:rsidR="002A2460" w:rsidRDefault="002A2460">
            <w:pPr>
              <w:spacing w:after="0" w:line="276" w:lineRule="auto"/>
            </w:pP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 xml:space="preserve"> 03 ngày làm việc, kể từ ngày nhận đủ hồ sơ theo quy định.</w:t>
            </w:r>
          </w:p>
        </w:tc>
      </w:tr>
      <w:tr w:rsidR="002A2460">
        <w:tblPrEx>
          <w:tblCellMar>
            <w:top w:w="0" w:type="dxa"/>
            <w:bottom w:w="0" w:type="dxa"/>
          </w:tblCellMar>
        </w:tblPrEx>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Trực tuyến</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3 Ngày làm việc</w:t>
            </w:r>
          </w:p>
        </w:tc>
        <w:tc>
          <w:tcPr>
            <w:tcW w:w="0" w:type="auto"/>
          </w:tcPr>
          <w:p w:rsidR="002A2460" w:rsidRDefault="002A2460"/>
          <w:p w:rsidR="002A2460" w:rsidRDefault="002A2460">
            <w:pPr>
              <w:spacing w:after="0" w:line="276" w:lineRule="auto"/>
            </w:pP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 xml:space="preserve"> 03 ngày làm việc, kể từ ngày nhận đủ hồ sơ theo quy định.</w:t>
            </w:r>
          </w:p>
        </w:tc>
      </w:tr>
      <w:tr w:rsidR="002A2460">
        <w:tblPrEx>
          <w:tblCellMar>
            <w:top w:w="0" w:type="dxa"/>
            <w:bottom w:w="0" w:type="dxa"/>
          </w:tblCellMar>
        </w:tblPrEx>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 xml:space="preserve">Dịch vụ bưu </w:t>
            </w:r>
            <w:r>
              <w:rPr>
                <w:rFonts w:ascii="Times New Roman" w:eastAsia="Times New Roman" w:hAnsi="Times New Roman" w:cs="Times New Roman"/>
                <w:sz w:val="26"/>
              </w:rPr>
              <w:lastRenderedPageBreak/>
              <w:t>chính</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 xml:space="preserve">3 Ngày làm </w:t>
            </w:r>
            <w:r>
              <w:rPr>
                <w:rFonts w:ascii="Times New Roman" w:eastAsia="Times New Roman" w:hAnsi="Times New Roman" w:cs="Times New Roman"/>
                <w:sz w:val="26"/>
              </w:rPr>
              <w:lastRenderedPageBreak/>
              <w:t>việc</w:t>
            </w:r>
          </w:p>
        </w:tc>
        <w:tc>
          <w:tcPr>
            <w:tcW w:w="0" w:type="auto"/>
          </w:tcPr>
          <w:p w:rsidR="002A2460" w:rsidRDefault="002A2460"/>
          <w:p w:rsidR="002A2460" w:rsidRDefault="002A2460">
            <w:pPr>
              <w:spacing w:after="0" w:line="276" w:lineRule="auto"/>
            </w:pP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 xml:space="preserve"> 03 ngày làm việc, kể từ ngày nhận đủ </w:t>
            </w:r>
            <w:r>
              <w:rPr>
                <w:rFonts w:ascii="Times New Roman" w:eastAsia="Times New Roman" w:hAnsi="Times New Roman" w:cs="Times New Roman"/>
                <w:sz w:val="26"/>
              </w:rPr>
              <w:lastRenderedPageBreak/>
              <w:t>hồ sơ theo quy định.</w:t>
            </w:r>
          </w:p>
        </w:tc>
      </w:tr>
    </w:tbl>
    <w:p w:rsidR="002A2460" w:rsidRDefault="00046BBD">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2A2460" w:rsidRDefault="00046BB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154"/>
        <w:gridCol w:w="1313"/>
        <w:gridCol w:w="944"/>
      </w:tblGrid>
      <w:tr w:rsidR="002A2460">
        <w:tblPrEx>
          <w:tblCellMar>
            <w:top w:w="0" w:type="dxa"/>
            <w:bottom w:w="0" w:type="dxa"/>
          </w:tblCellMar>
        </w:tblPrEx>
        <w:tc>
          <w:tcPr>
            <w:tcW w:w="60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Tên giấy tờ</w:t>
            </w:r>
          </w:p>
        </w:tc>
        <w:tc>
          <w:tcPr>
            <w:tcW w:w="20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Mẫu đơn, tờ khai</w:t>
            </w:r>
          </w:p>
        </w:tc>
        <w:tc>
          <w:tcPr>
            <w:tcW w:w="20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Số lượng</w:t>
            </w:r>
          </w:p>
        </w:tc>
      </w:tr>
      <w:tr w:rsidR="002A2460">
        <w:tblPrEx>
          <w:tblCellMar>
            <w:top w:w="0" w:type="dxa"/>
            <w:bottom w:w="0" w:type="dxa"/>
          </w:tblCellMar>
        </w:tblPrEx>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 Đơn đề nghị theo mẫu quy định.</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1.005058 mẫu đơn.docx</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2A2460">
        <w:tblPrEx>
          <w:tblCellMar>
            <w:top w:w="0" w:type="dxa"/>
            <w:bottom w:w="0" w:type="dxa"/>
          </w:tblCellMar>
        </w:tblPrEx>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Bản chính hoặc bản sao được chứng thực hoặc</w:t>
            </w:r>
            <w:r>
              <w:rPr>
                <w:rFonts w:ascii="Times New Roman" w:eastAsia="Times New Roman" w:hAnsi="Times New Roman" w:cs="Times New Roman"/>
                <w:sz w:val="26"/>
              </w:rPr>
              <w:t xml:space="preserve"> bản sao kèm theo bản chính để đối chiếu hoặc bản sao điện tử có giá trị pháp lý (khi thực hiện thủ tục hành chính trên môi trường điện tử): Tiến độ tổng thể dự án được cấp có thẩm quyền phê duyệt</w:t>
            </w:r>
          </w:p>
        </w:tc>
        <w:tc>
          <w:tcPr>
            <w:tcW w:w="0" w:type="auto"/>
          </w:tcPr>
          <w:p w:rsidR="002A2460" w:rsidRDefault="002A2460"/>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2A2460">
        <w:tblPrEx>
          <w:tblCellMar>
            <w:top w:w="0" w:type="dxa"/>
            <w:bottom w:w="0" w:type="dxa"/>
          </w:tblCellMar>
        </w:tblPrEx>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Bản chính hoặc bản sao được chứ</w:t>
            </w:r>
            <w:r>
              <w:rPr>
                <w:rFonts w:ascii="Times New Roman" w:eastAsia="Times New Roman" w:hAnsi="Times New Roman" w:cs="Times New Roman"/>
                <w:sz w:val="26"/>
              </w:rPr>
              <w:t xml:space="preserve">ng thực hoặc bản sao kèm theo bản chính để đối chiếu hoặc bản sao điện tử có giá trị pháp lý (khi thực hiện thủ tục hành chính trên môi trường điện tử): ài liệu chứng minh lý do đề nghị gia hạn là một trong các tài liệu sau: (1) Biên bản bàn giao mặt bằng </w:t>
            </w:r>
            <w:r>
              <w:rPr>
                <w:rFonts w:ascii="Times New Roman" w:eastAsia="Times New Roman" w:hAnsi="Times New Roman" w:cs="Times New Roman"/>
                <w:sz w:val="26"/>
              </w:rPr>
              <w:t>thi công xây dựng, cải tạo, nâng cấp đường ngang trong trường hợp vướng mắc về mặt bằng thi công; (2) Biên bản xác nhận thiệt hại giữa chủ đầu tư và nhà thầu thi công đường ngang trong trường hợp sự cố, thiên tai làm ảnh hưởng đến tiến độ thi công xây dựng</w:t>
            </w:r>
            <w:r>
              <w:rPr>
                <w:rFonts w:ascii="Times New Roman" w:eastAsia="Times New Roman" w:hAnsi="Times New Roman" w:cs="Times New Roman"/>
                <w:sz w:val="26"/>
              </w:rPr>
              <w:t>, cải tạo, nâng cấp đường ngang; (3) Quyết định điều chỉnh chủ trương đầu tư dự án hoặc quyết định điều chỉnh chương trình, dự án đầu tư xây dựng công trình trong trường hợp việc điều chỉnh dự án làm ảnh hưởng đến tiến độ thi công xây dựng, cải tạo, nâng c</w:t>
            </w:r>
            <w:r>
              <w:rPr>
                <w:rFonts w:ascii="Times New Roman" w:eastAsia="Times New Roman" w:hAnsi="Times New Roman" w:cs="Times New Roman"/>
                <w:sz w:val="26"/>
              </w:rPr>
              <w:t>ấp đường ngang.</w:t>
            </w:r>
          </w:p>
        </w:tc>
        <w:tc>
          <w:tcPr>
            <w:tcW w:w="0" w:type="auto"/>
          </w:tcPr>
          <w:p w:rsidR="002A2460" w:rsidRDefault="002A2460"/>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2A2460" w:rsidRDefault="00046BB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2A2460" w:rsidRDefault="00046BB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Đường sắt Việt Nam, Ủy ban nhân dân cấp tỉ</w:t>
      </w:r>
      <w:r>
        <w:rPr>
          <w:rFonts w:ascii="Times New Roman" w:eastAsia="Times New Roman" w:hAnsi="Times New Roman" w:cs="Times New Roman"/>
          <w:sz w:val="26"/>
        </w:rPr>
        <w:t>nh</w:t>
      </w:r>
    </w:p>
    <w:p w:rsidR="002A2460" w:rsidRDefault="00046BB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Cục Đường sắt Việt Nam, Ủy ban nhân dân cấp tỉnh</w:t>
      </w:r>
    </w:p>
    <w:p w:rsidR="002A2460" w:rsidRDefault="00046BB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 Cục Đường sắt Việt Nam đối với đường ngang công cộng trên đường sắt quốc gia do Bộ Xây dựng tổ chức quản lý, bảo trì. + Ủy ban nhân dân cấp tỉnh </w:t>
      </w:r>
      <w:r>
        <w:rPr>
          <w:rFonts w:ascii="Times New Roman" w:eastAsia="Times New Roman" w:hAnsi="Times New Roman" w:cs="Times New Roman"/>
          <w:sz w:val="26"/>
        </w:rPr>
        <w:lastRenderedPageBreak/>
        <w:t>đối với đườn</w:t>
      </w:r>
      <w:r>
        <w:rPr>
          <w:rFonts w:ascii="Times New Roman" w:eastAsia="Times New Roman" w:hAnsi="Times New Roman" w:cs="Times New Roman"/>
          <w:sz w:val="26"/>
        </w:rPr>
        <w:t>g ngang chuyên dùng xây dựng trên đường sắt quốc gia, đường ngang công cộng do Ủy ban nhân dân cấp tỉnh tổ chức quản lý, bảo trì.</w:t>
      </w:r>
    </w:p>
    <w:p w:rsidR="002A2460" w:rsidRDefault="00046BB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2A2460" w:rsidRDefault="00046BB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2A2460" w:rsidRDefault="00046BB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gia hạn giấy phép</w:t>
      </w:r>
      <w:r>
        <w:rPr>
          <w:rFonts w:ascii="Times New Roman" w:eastAsia="Times New Roman" w:hAnsi="Times New Roman" w:cs="Times New Roman"/>
          <w:sz w:val="26"/>
        </w:rPr>
        <w:t xml:space="preserve"> xây dựng đường ngang</w:t>
      </w:r>
    </w:p>
    <w:p w:rsidR="002A2460" w:rsidRDefault="00046BBD">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2A2460">
        <w:tblPrEx>
          <w:tblCellMar>
            <w:top w:w="0" w:type="dxa"/>
            <w:bottom w:w="0" w:type="dxa"/>
          </w:tblCellMar>
        </w:tblPrEx>
        <w:tc>
          <w:tcPr>
            <w:tcW w:w="20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Số ký hiệu</w:t>
            </w:r>
          </w:p>
        </w:tc>
        <w:tc>
          <w:tcPr>
            <w:tcW w:w="35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Trích yếu</w:t>
            </w:r>
          </w:p>
        </w:tc>
        <w:tc>
          <w:tcPr>
            <w:tcW w:w="15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Ngày ban hành</w:t>
            </w:r>
          </w:p>
        </w:tc>
        <w:tc>
          <w:tcPr>
            <w:tcW w:w="3000" w:type="dxa"/>
          </w:tcPr>
          <w:p w:rsidR="002A2460" w:rsidRDefault="002A2460"/>
          <w:p w:rsidR="002A2460" w:rsidRDefault="00046BBD">
            <w:pPr>
              <w:spacing w:after="0" w:line="276" w:lineRule="auto"/>
              <w:jc w:val="center"/>
            </w:pPr>
            <w:r>
              <w:rPr>
                <w:rFonts w:ascii="Times New Roman" w:eastAsia="Times New Roman" w:hAnsi="Times New Roman" w:cs="Times New Roman"/>
                <w:b/>
                <w:sz w:val="26"/>
              </w:rPr>
              <w:t>Cơ quan ban hành</w:t>
            </w:r>
          </w:p>
        </w:tc>
      </w:tr>
      <w:tr w:rsidR="002A2460">
        <w:tblPrEx>
          <w:tblCellMar>
            <w:top w:w="0" w:type="dxa"/>
            <w:bottom w:w="0" w:type="dxa"/>
          </w:tblCellMar>
        </w:tblPrEx>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06/2017/QH14</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Luật Đường sắt</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16-06-2017</w:t>
            </w:r>
          </w:p>
        </w:tc>
        <w:tc>
          <w:tcPr>
            <w:tcW w:w="0" w:type="auto"/>
          </w:tcPr>
          <w:p w:rsidR="002A2460" w:rsidRDefault="002A2460"/>
        </w:tc>
      </w:tr>
      <w:tr w:rsidR="002A2460">
        <w:tblPrEx>
          <w:tblCellMar>
            <w:top w:w="0" w:type="dxa"/>
            <w:bottom w:w="0" w:type="dxa"/>
          </w:tblCellMar>
        </w:tblPrEx>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TT 29/2023/TT-BGTVT</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 xml:space="preserve">quy định về đường ngang và cấp giấy phép xây dựng công trình thiết yếu trong phạm vi đất dành </w:t>
            </w:r>
            <w:r>
              <w:rPr>
                <w:rFonts w:ascii="Times New Roman" w:eastAsia="Times New Roman" w:hAnsi="Times New Roman" w:cs="Times New Roman"/>
                <w:sz w:val="26"/>
              </w:rPr>
              <w:t>cho đường sắt</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29-09-2023</w:t>
            </w:r>
          </w:p>
        </w:tc>
        <w:tc>
          <w:tcPr>
            <w:tcW w:w="0" w:type="auto"/>
          </w:tcPr>
          <w:p w:rsidR="002A2460" w:rsidRDefault="002A2460"/>
        </w:tc>
      </w:tr>
      <w:tr w:rsidR="002A2460">
        <w:tblPrEx>
          <w:tblCellMar>
            <w:top w:w="0" w:type="dxa"/>
            <w:bottom w:w="0" w:type="dxa"/>
          </w:tblCellMar>
        </w:tblPrEx>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09/2025/TT-BXD</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quan đến sắp xếp tổ chức bộ máy, thực hiện chính quyền địa phương hai cấp và phân cấp cho chính quyền </w:t>
            </w:r>
            <w:r>
              <w:rPr>
                <w:rFonts w:ascii="Times New Roman" w:eastAsia="Times New Roman" w:hAnsi="Times New Roman" w:cs="Times New Roman"/>
                <w:sz w:val="26"/>
              </w:rPr>
              <w:t>địa phương.</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13-06-2025</w:t>
            </w:r>
          </w:p>
        </w:tc>
        <w:tc>
          <w:tcPr>
            <w:tcW w:w="0" w:type="auto"/>
          </w:tcPr>
          <w:p w:rsidR="002A2460" w:rsidRDefault="002A2460"/>
          <w:p w:rsidR="002A2460" w:rsidRDefault="00046BBD">
            <w:pPr>
              <w:spacing w:after="0" w:line="276" w:lineRule="auto"/>
            </w:pPr>
            <w:r>
              <w:rPr>
                <w:rFonts w:ascii="Times New Roman" w:eastAsia="Times New Roman" w:hAnsi="Times New Roman" w:cs="Times New Roman"/>
                <w:sz w:val="26"/>
              </w:rPr>
              <w:t>Bộ Xây dựng</w:t>
            </w:r>
          </w:p>
        </w:tc>
      </w:tr>
    </w:tbl>
    <w:p w:rsidR="002A2460" w:rsidRDefault="00046BB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Chủ đầu tư dự án phải thực hiện thủ tục gia hạn giấy phép xây dựng, cải tạo, nâng cấp đường ngang trong thời gian còn hiệu lực của giấy phép xây dựng, cải tạo, nâng cấp đường ngang. - Mỗ</w:t>
      </w:r>
      <w:r>
        <w:rPr>
          <w:rFonts w:ascii="Times New Roman" w:eastAsia="Times New Roman" w:hAnsi="Times New Roman" w:cs="Times New Roman"/>
          <w:sz w:val="26"/>
        </w:rPr>
        <w:t>i Giấy phép chỉ được gia hạn 01 lần và thời gian gia hạn không quá 12 tháng, đồng thời không vượt quá thời gian thực hiện dự án đã được cấp có thẩm quyền phê duyệt.</w:t>
      </w:r>
    </w:p>
    <w:p w:rsidR="002A2460" w:rsidRDefault="00046BB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2A2460" w:rsidRDefault="00046BB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A2460">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2A2460"/>
    <w:rsid w:val="00046BBD"/>
    <w:rsid w:val="002A246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5829BD-9E2E-49B8-8FAF-E2DC76937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4098</Characters>
  <Application>Microsoft Office Word</Application>
  <DocSecurity>0</DocSecurity>
  <Lines>34</Lines>
  <Paragraphs>9</Paragraphs>
  <ScaleCrop>false</ScaleCrop>
  <Company>Microsoft</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